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27088"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教学单位教风学风质量提升年专项行动</w:t>
      </w:r>
    </w:p>
    <w:p w14:paraId="2BF507B6"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开展情况报告</w:t>
      </w:r>
    </w:p>
    <w:p w14:paraId="5B15C7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eastAsia" w:ascii="仿宋_GB2312" w:hAnsi="方正仿宋_GBK" w:eastAsia="仿宋_GB2312" w:cs="方正仿宋_GBK"/>
          <w:bCs/>
          <w:sz w:val="24"/>
        </w:rPr>
      </w:pPr>
      <w:r>
        <w:rPr>
          <w:rFonts w:hint="eastAsia" w:ascii="仿宋_GB2312" w:hAnsi="方正仿宋_GBK" w:eastAsia="仿宋_GB2312" w:cs="方正仿宋_GBK"/>
          <w:b/>
          <w:bCs/>
          <w:sz w:val="24"/>
        </w:rPr>
        <w:t>教学单位</w:t>
      </w:r>
      <w:r>
        <w:rPr>
          <w:rFonts w:hint="eastAsia" w:ascii="仿宋_GB2312" w:hAnsi="方正仿宋_GBK" w:eastAsia="仿宋_GB2312" w:cs="方正仿宋_GBK"/>
          <w:bCs/>
          <w:sz w:val="24"/>
        </w:rPr>
        <w:t>:</w:t>
      </w:r>
      <w:r>
        <w:rPr>
          <w:rFonts w:hint="eastAsia" w:ascii="仿宋_GB2312" w:hAnsi="方正仿宋_GBK" w:eastAsia="仿宋_GB2312" w:cs="方正仿宋_GBK"/>
          <w:bCs/>
          <w:sz w:val="24"/>
          <w:u w:val="single"/>
        </w:rPr>
        <w:t xml:space="preserve">                 </w:t>
      </w:r>
      <w:r>
        <w:rPr>
          <w:rFonts w:hint="eastAsia" w:ascii="仿宋_GB2312" w:hAnsi="方正仿宋_GBK" w:eastAsia="仿宋_GB2312" w:cs="方正仿宋_GBK"/>
          <w:bCs/>
          <w:sz w:val="24"/>
        </w:rPr>
        <w:t xml:space="preserve">（盖章）  </w:t>
      </w:r>
      <w:r>
        <w:rPr>
          <w:rFonts w:hint="eastAsia" w:ascii="仿宋_GB2312" w:hAnsi="方正仿宋_GBK" w:eastAsia="仿宋_GB2312" w:cs="方正仿宋_GBK"/>
          <w:b/>
          <w:bCs/>
          <w:sz w:val="24"/>
        </w:rPr>
        <w:t>院长</w:t>
      </w:r>
      <w:r>
        <w:rPr>
          <w:rFonts w:hint="eastAsia" w:ascii="仿宋_GB2312" w:hAnsi="方正仿宋_GBK" w:eastAsia="仿宋_GB2312" w:cs="方正仿宋_GBK"/>
          <w:bCs/>
          <w:sz w:val="24"/>
        </w:rPr>
        <w:t>:</w:t>
      </w:r>
      <w:r>
        <w:rPr>
          <w:rFonts w:hint="eastAsia" w:ascii="仿宋_GB2312" w:hAnsi="方正仿宋_GBK" w:eastAsia="仿宋_GB2312" w:cs="方正仿宋_GBK"/>
          <w:bCs/>
          <w:sz w:val="24"/>
          <w:u w:val="single"/>
        </w:rPr>
        <w:t xml:space="preserve">            </w:t>
      </w:r>
      <w:r>
        <w:rPr>
          <w:rFonts w:hint="eastAsia" w:ascii="仿宋_GB2312" w:hAnsi="方正仿宋_GBK" w:eastAsia="仿宋_GB2312" w:cs="方正仿宋_GBK"/>
          <w:bCs/>
          <w:sz w:val="24"/>
        </w:rPr>
        <w:t>（签字）</w:t>
      </w:r>
    </w:p>
    <w:p w14:paraId="40BF6AF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一、教风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提升开展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情况</w:t>
      </w:r>
    </w:p>
    <w:p w14:paraId="6AC69F4E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主要举措（如教学能力提升、教学监管等）：</w:t>
      </w:r>
    </w:p>
    <w:p w14:paraId="11095835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F77C81B">
      <w:pPr>
        <w:pStyle w:val="1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工作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成效（数据或具体变化）：</w:t>
      </w:r>
    </w:p>
    <w:p w14:paraId="4625F883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</w:p>
    <w:p w14:paraId="025C1AE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二、学风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提升开展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情况</w:t>
      </w:r>
    </w:p>
    <w:p w14:paraId="0B29EEBC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）主要举措（如学风引导、习惯培养、学业帮扶等）：</w:t>
      </w:r>
    </w:p>
    <w:p w14:paraId="5F2A0EE0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CB60CD6">
      <w:pPr>
        <w:pStyle w:val="16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工作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成效（数据或具体变化）：</w:t>
      </w:r>
    </w:p>
    <w:p w14:paraId="27EAD183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FB27D6"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存在问题</w:t>
      </w:r>
    </w:p>
    <w:p w14:paraId="44F0FC56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0"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18B690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、后期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工作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计划</w:t>
      </w:r>
    </w:p>
    <w:p w14:paraId="0555E038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截至本学期、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明确时间节点）：</w:t>
      </w:r>
    </w:p>
    <w:p w14:paraId="419711CB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7198A244"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C5BE5"/>
    <w:multiLevelType w:val="singleLevel"/>
    <w:tmpl w:val="034C5BE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B37230B"/>
    <w:multiLevelType w:val="singleLevel"/>
    <w:tmpl w:val="0B37230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299AC32"/>
    <w:multiLevelType w:val="singleLevel"/>
    <w:tmpl w:val="7299AC3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2094C8A"/>
    <w:rsid w:val="075A1874"/>
    <w:rsid w:val="13AF06BE"/>
    <w:rsid w:val="16211032"/>
    <w:rsid w:val="5BE15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